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BD" w:rsidRPr="00AF1A18" w:rsidRDefault="00CE6ABD" w:rsidP="00CE6ABD">
      <w:pPr>
        <w:spacing w:after="0" w:line="360" w:lineRule="auto"/>
        <w:jc w:val="center"/>
        <w:rPr>
          <w:rFonts w:ascii="Arial" w:hAnsi="Arial" w:cs="Arial"/>
          <w:b/>
          <w:sz w:val="24"/>
          <w:szCs w:val="24"/>
        </w:rPr>
      </w:pPr>
      <w:r w:rsidRPr="00AF1A18">
        <w:rPr>
          <w:rFonts w:ascii="Arial" w:hAnsi="Arial" w:cs="Arial"/>
          <w:b/>
          <w:sz w:val="24"/>
          <w:szCs w:val="24"/>
        </w:rPr>
        <w:t>Tóm tắt dự án</w:t>
      </w:r>
    </w:p>
    <w:p w:rsidR="00CE6ABD" w:rsidRPr="00AF1A18" w:rsidRDefault="00CE6ABD" w:rsidP="00CE6ABD">
      <w:pPr>
        <w:pStyle w:val="ListParagraph"/>
        <w:numPr>
          <w:ilvl w:val="0"/>
          <w:numId w:val="1"/>
        </w:numPr>
        <w:spacing w:after="0"/>
        <w:ind w:left="0" w:firstLine="360"/>
        <w:jc w:val="both"/>
        <w:rPr>
          <w:rFonts w:ascii="Arial" w:hAnsi="Arial" w:cs="Arial"/>
          <w:sz w:val="24"/>
          <w:szCs w:val="24"/>
        </w:rPr>
      </w:pPr>
      <w:r w:rsidRPr="00AF1A18">
        <w:rPr>
          <w:rFonts w:ascii="Arial" w:hAnsi="Arial" w:cs="Arial"/>
          <w:b/>
          <w:sz w:val="24"/>
          <w:szCs w:val="24"/>
        </w:rPr>
        <w:t xml:space="preserve">Tên dự án: </w:t>
      </w:r>
    </w:p>
    <w:p w:rsidR="00CE6ABD" w:rsidRPr="00AF1A18" w:rsidRDefault="00CE6ABD" w:rsidP="00CE6ABD">
      <w:pPr>
        <w:pStyle w:val="ListParagraph"/>
        <w:spacing w:after="0"/>
        <w:ind w:left="360"/>
        <w:jc w:val="both"/>
        <w:rPr>
          <w:rFonts w:ascii="Arial" w:hAnsi="Arial" w:cs="Arial"/>
          <w:sz w:val="24"/>
          <w:szCs w:val="24"/>
        </w:rPr>
      </w:pPr>
      <w:r w:rsidRPr="00AF1A18">
        <w:rPr>
          <w:rFonts w:ascii="Arial" w:hAnsi="Arial" w:cs="Arial"/>
          <w:sz w:val="24"/>
          <w:szCs w:val="24"/>
        </w:rPr>
        <w:t>Tăng cường tiếng nói của cộng đồng ở khu vực Mê Công trong phát triển chính sách nước năng lượng</w:t>
      </w:r>
    </w:p>
    <w:p w:rsidR="00CE6ABD" w:rsidRPr="00AF1A18" w:rsidRDefault="00CE6ABD" w:rsidP="00CE6ABD">
      <w:pPr>
        <w:pStyle w:val="ListParagraph"/>
        <w:numPr>
          <w:ilvl w:val="0"/>
          <w:numId w:val="1"/>
        </w:numPr>
        <w:spacing w:after="0"/>
        <w:jc w:val="both"/>
        <w:rPr>
          <w:rFonts w:ascii="Arial" w:hAnsi="Arial" w:cs="Arial"/>
          <w:b/>
          <w:sz w:val="24"/>
          <w:szCs w:val="24"/>
        </w:rPr>
      </w:pPr>
      <w:r w:rsidRPr="00AF1A18">
        <w:rPr>
          <w:rFonts w:ascii="Arial" w:hAnsi="Arial" w:cs="Arial"/>
          <w:b/>
          <w:sz w:val="24"/>
          <w:szCs w:val="24"/>
        </w:rPr>
        <w:t>Mục đích và mục tiêu của dự án:</w:t>
      </w:r>
    </w:p>
    <w:p w:rsidR="00AF1A18" w:rsidRDefault="00CE6ABD" w:rsidP="00AF1A18">
      <w:pPr>
        <w:spacing w:line="270" w:lineRule="atLeast"/>
        <w:ind w:left="360"/>
        <w:jc w:val="both"/>
        <w:rPr>
          <w:rFonts w:ascii="Arial" w:hAnsi="Arial" w:cs="Arial"/>
          <w:sz w:val="24"/>
          <w:szCs w:val="24"/>
        </w:rPr>
      </w:pPr>
      <w:r w:rsidRPr="00AF1A18">
        <w:rPr>
          <w:rFonts w:ascii="Arial" w:hAnsi="Arial" w:cs="Arial"/>
          <w:sz w:val="24"/>
          <w:szCs w:val="24"/>
        </w:rPr>
        <w:t>Dự án được đề xuất là một phần trong chương trình 5 năm của GreenID (2013-2017) nhằm tìm kiếm các giải pháp để nâng cao  khả năng của người dân ở khu vực Mê Công trong việc đối phó với các thách thức gây ra bởi các hoạt động trên dòng chính sông Mê Công và các chính sách xây dựng cơ sở hạ tầng quy mô lớn bằng cách thúc đẩy tiếng nói của cộng đồng trong việc ra quyết định phát triển, và khuyến khích tiến hành đánh giá lại phương thức quản lý các hệ thống của đồng bằng (thủy văn, nông nghiệp, sinh thái, sinh kế.v.v).</w:t>
      </w:r>
    </w:p>
    <w:p w:rsidR="00CE6ABD" w:rsidRPr="00AF1A18" w:rsidRDefault="00CE6ABD" w:rsidP="00AF1A18">
      <w:pPr>
        <w:pStyle w:val="ListParagraph"/>
        <w:numPr>
          <w:ilvl w:val="0"/>
          <w:numId w:val="1"/>
        </w:numPr>
        <w:spacing w:line="270" w:lineRule="atLeast"/>
        <w:jc w:val="both"/>
        <w:rPr>
          <w:rFonts w:ascii="Arial" w:hAnsi="Arial" w:cs="Arial"/>
          <w:sz w:val="24"/>
          <w:szCs w:val="24"/>
        </w:rPr>
      </w:pPr>
      <w:r w:rsidRPr="00AF1A18">
        <w:rPr>
          <w:rFonts w:ascii="Arial" w:hAnsi="Arial" w:cs="Arial"/>
          <w:b/>
          <w:sz w:val="24"/>
          <w:szCs w:val="24"/>
        </w:rPr>
        <w:t>Các hoạt động chính:</w:t>
      </w:r>
    </w:p>
    <w:p w:rsidR="00300143" w:rsidRPr="00AF1A18" w:rsidRDefault="00300143" w:rsidP="00300143">
      <w:pPr>
        <w:pStyle w:val="ListParagraph"/>
        <w:numPr>
          <w:ilvl w:val="0"/>
          <w:numId w:val="2"/>
        </w:numPr>
        <w:shd w:val="clear" w:color="auto" w:fill="FFFFFF"/>
        <w:spacing w:after="0" w:line="240" w:lineRule="auto"/>
        <w:rPr>
          <w:rFonts w:ascii="Arial" w:hAnsi="Arial" w:cs="Arial"/>
          <w:bCs/>
          <w:sz w:val="24"/>
          <w:szCs w:val="24"/>
        </w:rPr>
      </w:pPr>
      <w:r w:rsidRPr="00AF1A18">
        <w:rPr>
          <w:rFonts w:ascii="Arial" w:hAnsi="Arial" w:cs="Arial"/>
          <w:bCs/>
          <w:sz w:val="24"/>
          <w:szCs w:val="24"/>
        </w:rPr>
        <w:t>Đồng tổ chức hội thảo về đập và thích ứng với biến đổi khí hậu dựa vào cộng đồng tại Diễn đàn nhân dân ASEAN ở Myanma vào tháng 3/2014</w:t>
      </w:r>
    </w:p>
    <w:p w:rsidR="00300143" w:rsidRPr="00AF1A18" w:rsidRDefault="00300143" w:rsidP="00300143">
      <w:pPr>
        <w:pStyle w:val="ListParagraph"/>
        <w:numPr>
          <w:ilvl w:val="0"/>
          <w:numId w:val="2"/>
        </w:numPr>
        <w:shd w:val="clear" w:color="auto" w:fill="FFFFFF"/>
        <w:spacing w:after="0" w:line="240" w:lineRule="auto"/>
        <w:rPr>
          <w:rFonts w:ascii="Arial" w:hAnsi="Arial" w:cs="Arial"/>
          <w:bCs/>
          <w:sz w:val="24"/>
          <w:szCs w:val="24"/>
        </w:rPr>
      </w:pPr>
      <w:r w:rsidRPr="00AF1A18">
        <w:rPr>
          <w:rFonts w:ascii="Arial" w:hAnsi="Arial" w:cs="Arial"/>
          <w:bCs/>
          <w:sz w:val="24"/>
          <w:szCs w:val="24"/>
        </w:rPr>
        <w:t>Tiến hành đánh giá và nhận xét  độc lập các chính sách hiện hành liên quan  tới năng lượng và nước tại đồng bằng sông Mekong (ví dụ như: xem xét bản quy hoạch điện, sự phát triển của các con đập trên dòng chính sông Mê Công).</w:t>
      </w:r>
    </w:p>
    <w:p w:rsidR="00CE6ABD" w:rsidRPr="00AF1A18" w:rsidRDefault="00300143" w:rsidP="00AF1A18">
      <w:pPr>
        <w:pStyle w:val="ListParagraph"/>
        <w:numPr>
          <w:ilvl w:val="0"/>
          <w:numId w:val="2"/>
        </w:numPr>
        <w:shd w:val="clear" w:color="auto" w:fill="FFFFFF"/>
        <w:spacing w:after="0" w:line="240" w:lineRule="auto"/>
        <w:rPr>
          <w:rFonts w:ascii="Arial" w:hAnsi="Arial" w:cs="Arial"/>
          <w:bCs/>
          <w:sz w:val="24"/>
          <w:szCs w:val="24"/>
        </w:rPr>
      </w:pPr>
      <w:r w:rsidRPr="00AF1A18">
        <w:rPr>
          <w:rFonts w:ascii="Arial" w:hAnsi="Arial" w:cs="Arial"/>
          <w:bCs/>
          <w:sz w:val="24"/>
          <w:szCs w:val="24"/>
        </w:rPr>
        <w:t>Tổ chức tọa đàm với các bên về chính sách liên quan tới nước và năng lượng tại khu vực đồng bằng sông Mê Công để tăng cường tiếng nói của người dân trong quá trình lập chính sách.</w:t>
      </w:r>
    </w:p>
    <w:p w:rsidR="00300143" w:rsidRPr="00AF1A18" w:rsidRDefault="00CE6ABD" w:rsidP="00300143">
      <w:pPr>
        <w:pStyle w:val="ListParagraph"/>
        <w:numPr>
          <w:ilvl w:val="0"/>
          <w:numId w:val="1"/>
        </w:numPr>
        <w:spacing w:after="0"/>
        <w:jc w:val="both"/>
        <w:rPr>
          <w:rFonts w:ascii="Arial" w:hAnsi="Arial" w:cs="Arial"/>
          <w:b/>
          <w:sz w:val="24"/>
          <w:szCs w:val="24"/>
        </w:rPr>
      </w:pPr>
      <w:r w:rsidRPr="00AF1A18">
        <w:rPr>
          <w:rFonts w:ascii="Arial" w:hAnsi="Arial" w:cs="Arial"/>
          <w:b/>
          <w:sz w:val="24"/>
          <w:szCs w:val="24"/>
        </w:rPr>
        <w:t>Kết quả mong đợi:</w:t>
      </w:r>
    </w:p>
    <w:p w:rsidR="00300143" w:rsidRPr="00AF1A18" w:rsidRDefault="00300143" w:rsidP="00300143">
      <w:pPr>
        <w:pStyle w:val="ListParagraph"/>
        <w:numPr>
          <w:ilvl w:val="0"/>
          <w:numId w:val="2"/>
        </w:numPr>
        <w:spacing w:after="0"/>
        <w:jc w:val="both"/>
        <w:rPr>
          <w:rFonts w:ascii="Arial" w:hAnsi="Arial" w:cs="Arial"/>
          <w:b/>
          <w:sz w:val="24"/>
          <w:szCs w:val="24"/>
        </w:rPr>
      </w:pPr>
      <w:r w:rsidRPr="00AF1A18">
        <w:rPr>
          <w:rFonts w:ascii="Arial" w:hAnsi="Arial" w:cs="Arial"/>
          <w:sz w:val="24"/>
          <w:szCs w:val="24"/>
        </w:rPr>
        <w:t>Xây dựng các tóm tắt và khuyến nghị chính sách; truyền thông với các nhà quyết định chính sách và các phương tiện truyền thông công chúng về những tác động cụ thể của thích ứng biến đổi khí hậu tại vùng đồng bằng châu thổ, các vấn đề về quản trị hệ thống đồng bằng, và tác động của các hoạt động phát triển ở thượng nguồn. Những tư liệu này dựa trên các nghiên cứu của nhóm nòng cốt, kiến thức cộng đồng và thông tin tham vấn từ các đại diện của đồng bằng sông Cửu Long.</w:t>
      </w:r>
    </w:p>
    <w:p w:rsidR="00CE6ABD" w:rsidRPr="00AF1A18" w:rsidRDefault="00300143" w:rsidP="00AF1A18">
      <w:pPr>
        <w:pStyle w:val="ListParagraph"/>
        <w:numPr>
          <w:ilvl w:val="0"/>
          <w:numId w:val="2"/>
        </w:numPr>
        <w:spacing w:after="0"/>
        <w:jc w:val="both"/>
        <w:rPr>
          <w:rFonts w:ascii="Arial" w:hAnsi="Arial" w:cs="Arial"/>
          <w:b/>
          <w:sz w:val="24"/>
          <w:szCs w:val="24"/>
        </w:rPr>
      </w:pPr>
      <w:r w:rsidRPr="00AF1A18">
        <w:rPr>
          <w:rFonts w:ascii="Arial" w:hAnsi="Arial" w:cs="Arial"/>
          <w:sz w:val="24"/>
          <w:szCs w:val="24"/>
        </w:rPr>
        <w:t>Tạo điều kiện cho người dân và các tổ chức xã hội dân sự tham gia tích cực vào các cuộc đối thoại chính thức và không chính thức và quá trình ra quyết định liên quan đến vấn đề nước và năng lượng ở đồng bằng sông Cửu Long. Tất cả các khuyến nghị đưa ra sẽ dựa vào  tham vấn với các chuyên gia của mạng lưới, những người ủng hộ và các đại diện của cộng đồng.</w:t>
      </w:r>
    </w:p>
    <w:p w:rsidR="00300143" w:rsidRPr="00AF1A18" w:rsidRDefault="00CE6ABD" w:rsidP="00CE6ABD">
      <w:pPr>
        <w:pStyle w:val="ListParagraph"/>
        <w:numPr>
          <w:ilvl w:val="0"/>
          <w:numId w:val="1"/>
        </w:numPr>
        <w:spacing w:after="0"/>
        <w:jc w:val="both"/>
        <w:rPr>
          <w:rFonts w:ascii="Arial" w:hAnsi="Arial" w:cs="Arial"/>
          <w:sz w:val="24"/>
          <w:szCs w:val="24"/>
          <w:lang w:val="vi-VN"/>
        </w:rPr>
      </w:pPr>
      <w:r w:rsidRPr="00AF1A18">
        <w:rPr>
          <w:rFonts w:ascii="Arial" w:hAnsi="Arial" w:cs="Arial"/>
          <w:b/>
          <w:sz w:val="24"/>
          <w:szCs w:val="24"/>
          <w:lang w:val="vi-VN"/>
        </w:rPr>
        <w:t>Thời gian thực hiện:</w:t>
      </w:r>
      <w:r w:rsidRPr="00AF1A18">
        <w:rPr>
          <w:rFonts w:ascii="Arial" w:hAnsi="Arial" w:cs="Arial"/>
          <w:sz w:val="24"/>
          <w:szCs w:val="24"/>
          <w:lang w:val="vi-VN"/>
        </w:rPr>
        <w:t xml:space="preserve"> </w:t>
      </w:r>
      <w:r w:rsidR="00300143" w:rsidRPr="00AF1A18">
        <w:rPr>
          <w:rFonts w:ascii="Arial" w:hAnsi="Arial" w:cs="Arial"/>
          <w:sz w:val="24"/>
          <w:szCs w:val="24"/>
        </w:rPr>
        <w:t>từ tháng 3 đến tháng 12 năm 2014</w:t>
      </w:r>
    </w:p>
    <w:p w:rsidR="00CE6ABD" w:rsidRPr="00AF1A18" w:rsidRDefault="00CE6ABD" w:rsidP="00CE6ABD">
      <w:pPr>
        <w:pStyle w:val="ListParagraph"/>
        <w:numPr>
          <w:ilvl w:val="0"/>
          <w:numId w:val="1"/>
        </w:numPr>
        <w:spacing w:after="0"/>
        <w:jc w:val="both"/>
        <w:rPr>
          <w:rFonts w:ascii="Arial" w:hAnsi="Arial" w:cs="Arial"/>
          <w:sz w:val="24"/>
          <w:szCs w:val="24"/>
          <w:lang w:val="vi-VN"/>
        </w:rPr>
      </w:pPr>
      <w:r w:rsidRPr="00AF1A18">
        <w:rPr>
          <w:rFonts w:ascii="Arial" w:hAnsi="Arial" w:cs="Arial"/>
          <w:b/>
          <w:sz w:val="24"/>
          <w:szCs w:val="24"/>
          <w:lang w:val="vi-VN"/>
        </w:rPr>
        <w:t>Nhà tài trợ:</w:t>
      </w:r>
      <w:r w:rsidR="00AF1A18" w:rsidRPr="00AF1A18">
        <w:rPr>
          <w:rFonts w:ascii="Arial" w:hAnsi="Arial" w:cs="Arial"/>
          <w:b/>
          <w:sz w:val="24"/>
          <w:szCs w:val="24"/>
        </w:rPr>
        <w:t xml:space="preserve"> </w:t>
      </w:r>
      <w:r w:rsidR="00AF1A18" w:rsidRPr="00AF1A18">
        <w:rPr>
          <w:rFonts w:ascii="Arial" w:hAnsi="Arial" w:cs="Arial"/>
          <w:sz w:val="24"/>
          <w:szCs w:val="24"/>
        </w:rPr>
        <w:t>Synchronicity Earth</w:t>
      </w:r>
    </w:p>
    <w:p w:rsidR="00CE6ABD" w:rsidRPr="00AF1A18" w:rsidRDefault="00CE6ABD" w:rsidP="00CE6ABD">
      <w:pPr>
        <w:pStyle w:val="ListParagraph"/>
        <w:numPr>
          <w:ilvl w:val="0"/>
          <w:numId w:val="1"/>
        </w:numPr>
        <w:spacing w:after="0"/>
        <w:ind w:left="0" w:firstLine="360"/>
        <w:jc w:val="both"/>
        <w:rPr>
          <w:rFonts w:ascii="Arial" w:hAnsi="Arial" w:cs="Arial"/>
          <w:sz w:val="24"/>
          <w:szCs w:val="24"/>
          <w:lang w:val="vi-VN"/>
        </w:rPr>
      </w:pPr>
      <w:r w:rsidRPr="00AF1A18">
        <w:rPr>
          <w:rFonts w:ascii="Arial" w:hAnsi="Arial" w:cs="Arial"/>
          <w:b/>
          <w:sz w:val="24"/>
          <w:szCs w:val="24"/>
          <w:lang w:val="vi-VN"/>
        </w:rPr>
        <w:t>Tổng ngân sách tài trợ:</w:t>
      </w:r>
      <w:r w:rsidRPr="00AF1A18">
        <w:rPr>
          <w:rFonts w:ascii="Arial" w:hAnsi="Arial" w:cs="Arial"/>
          <w:sz w:val="24"/>
          <w:szCs w:val="24"/>
          <w:lang w:val="vi-VN"/>
        </w:rPr>
        <w:t xml:space="preserve"> </w:t>
      </w:r>
      <w:r w:rsidR="00AF1A18" w:rsidRPr="00AF1A18">
        <w:rPr>
          <w:rFonts w:ascii="Arial" w:hAnsi="Arial" w:cs="Arial"/>
          <w:color w:val="222222"/>
          <w:sz w:val="24"/>
          <w:szCs w:val="24"/>
        </w:rPr>
        <w:t>10.000£</w:t>
      </w:r>
    </w:p>
    <w:p w:rsidR="00CE6ABD" w:rsidRPr="00AF1A18" w:rsidRDefault="00CE6ABD" w:rsidP="00CE6ABD">
      <w:pPr>
        <w:spacing w:after="0"/>
        <w:rPr>
          <w:rFonts w:ascii="Arial" w:hAnsi="Arial" w:cs="Arial"/>
          <w:sz w:val="26"/>
          <w:szCs w:val="26"/>
        </w:rPr>
      </w:pPr>
    </w:p>
    <w:p w:rsidR="00D6572A" w:rsidRPr="00AF1A18" w:rsidRDefault="00D6572A"/>
    <w:sectPr w:rsidR="00D6572A" w:rsidRPr="00AF1A18" w:rsidSect="002A4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RXBM I+ Eurostile">
    <w:altName w:val="Eurosti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2068"/>
    <w:multiLevelType w:val="hybridMultilevel"/>
    <w:tmpl w:val="8E70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463F1"/>
    <w:multiLevelType w:val="hybridMultilevel"/>
    <w:tmpl w:val="E46A58A6"/>
    <w:lvl w:ilvl="0" w:tplc="262009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829A5"/>
    <w:multiLevelType w:val="hybridMultilevel"/>
    <w:tmpl w:val="8188C8BE"/>
    <w:lvl w:ilvl="0" w:tplc="2D9C3D14">
      <w:numFmt w:val="bullet"/>
      <w:lvlText w:val="-"/>
      <w:lvlJc w:val="left"/>
      <w:pPr>
        <w:ind w:left="720" w:hanging="360"/>
      </w:pPr>
      <w:rPr>
        <w:rFonts w:ascii="Arial" w:eastAsia="MS Gothic"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B5BE8"/>
    <w:multiLevelType w:val="hybridMultilevel"/>
    <w:tmpl w:val="21CE4FBE"/>
    <w:lvl w:ilvl="0" w:tplc="3B5211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30F3B"/>
    <w:multiLevelType w:val="hybridMultilevel"/>
    <w:tmpl w:val="D78A5EB8"/>
    <w:lvl w:ilvl="0" w:tplc="47E69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44A13"/>
    <w:multiLevelType w:val="hybridMultilevel"/>
    <w:tmpl w:val="12BE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C5829"/>
    <w:multiLevelType w:val="hybridMultilevel"/>
    <w:tmpl w:val="D2A45986"/>
    <w:lvl w:ilvl="0" w:tplc="3B5211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26D33"/>
    <w:multiLevelType w:val="hybridMultilevel"/>
    <w:tmpl w:val="358C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E6ABD"/>
    <w:rsid w:val="00300143"/>
    <w:rsid w:val="00AF1A18"/>
    <w:rsid w:val="00CE6ABD"/>
    <w:rsid w:val="00D65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BD"/>
    <w:pPr>
      <w:ind w:left="720"/>
      <w:contextualSpacing/>
    </w:pPr>
    <w:rPr>
      <w:rFonts w:ascii="Calibri" w:eastAsia="Calibri" w:hAnsi="Calibri" w:cs="Times New Roman"/>
    </w:rPr>
  </w:style>
  <w:style w:type="paragraph" w:customStyle="1" w:styleId="Default">
    <w:name w:val="Default"/>
    <w:rsid w:val="00300143"/>
    <w:pPr>
      <w:widowControl w:val="0"/>
      <w:autoSpaceDE w:val="0"/>
      <w:autoSpaceDN w:val="0"/>
      <w:adjustRightInd w:val="0"/>
      <w:spacing w:after="0" w:line="240" w:lineRule="auto"/>
    </w:pPr>
    <w:rPr>
      <w:rFonts w:ascii="PRXBM I+ Eurostile" w:eastAsia="Times New Roman" w:hAnsi="PRXBM I+ Eurostile" w:cs="PRXBM I+ Eurosti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dc:creator>
  <cp:lastModifiedBy>trang nguyen</cp:lastModifiedBy>
  <cp:revision>1</cp:revision>
  <dcterms:created xsi:type="dcterms:W3CDTF">2014-05-19T04:36:00Z</dcterms:created>
  <dcterms:modified xsi:type="dcterms:W3CDTF">2014-05-19T06:17:00Z</dcterms:modified>
</cp:coreProperties>
</file>